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</w:pPr>
      <w:r>
        <w:rPr>
          <w:b/>
          <w:sz w:val="24"/>
          <w:szCs w:val="24"/>
        </w:rPr>
        <w:t>k nominácii Kamily Urban na ocenenie mladá vedecká pracovníčka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prerokovala nomináciu Mgr. Kamily Urban, PhD. na ocenenie mladá vedecká pracovníčka. Dr. Urban sa hlasovania zdržala, vedecká rada v počte zvyšných 4 členov jednohlasne schválila jej nomináciu.</w:t>
      </w:r>
    </w:p>
    <w:p/>
    <w:p>
      <w:r>
        <w:t>V Bratislave, 23</w:t>
      </w:r>
      <w:bookmarkStart w:id="0" w:name="_GoBack"/>
      <w:bookmarkEnd w:id="0"/>
      <w:r>
        <w:t>.2.2022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Urban, Kamila</cp:lastModifiedBy>
  <cp:revision>3</cp:revision>
  <cp:lastPrinted>2018-07-23T13:39:00Z</cp:lastPrinted>
  <dcterms:created xsi:type="dcterms:W3CDTF">2022-03-08T09:23:00Z</dcterms:created>
  <dcterms:modified xsi:type="dcterms:W3CDTF">2022-03-08T09:28:00Z</dcterms:modified>
</cp:coreProperties>
</file>